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hanging="28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</w:rPr>
        <w:t>7</w:t>
      </w:r>
    </w:p>
    <w:p>
      <w:pPr>
        <w:snapToGrid w:val="0"/>
        <w:spacing w:line="640" w:lineRule="exact"/>
        <w:jc w:val="center"/>
        <w:rPr>
          <w:rFonts w:ascii="文星标宋" w:hAnsi="文星标宋" w:eastAsia="文星标宋" w:cs="Times New Roman"/>
          <w:sz w:val="50"/>
          <w:szCs w:val="50"/>
        </w:rPr>
      </w:pPr>
      <w:r>
        <w:rPr>
          <w:rFonts w:ascii="文星标宋" w:hAnsi="文星标宋" w:eastAsia="文星标宋" w:cs="Times New Roman"/>
          <w:sz w:val="50"/>
          <w:szCs w:val="50"/>
        </w:rPr>
        <w:t>20</w:t>
      </w:r>
      <w:r>
        <w:rPr>
          <w:rFonts w:hint="eastAsia" w:ascii="文星标宋" w:hAnsi="文星标宋" w:eastAsia="文星标宋" w:cs="Times New Roman"/>
          <w:sz w:val="50"/>
          <w:szCs w:val="50"/>
        </w:rPr>
        <w:t>22</w:t>
      </w:r>
      <w:r>
        <w:rPr>
          <w:rFonts w:ascii="文星标宋" w:hAnsi="文星标宋" w:eastAsia="文星标宋" w:cs="Times New Roman"/>
          <w:sz w:val="50"/>
          <w:szCs w:val="50"/>
        </w:rPr>
        <w:t>年</w:t>
      </w:r>
      <w:r>
        <w:rPr>
          <w:rFonts w:hint="eastAsia" w:ascii="文星标宋" w:hAnsi="文星标宋" w:eastAsia="文星标宋" w:cs="Times New Roman"/>
          <w:sz w:val="50"/>
          <w:szCs w:val="50"/>
        </w:rPr>
        <w:t>河南</w:t>
      </w:r>
      <w:r>
        <w:rPr>
          <w:rFonts w:ascii="文星标宋" w:hAnsi="文星标宋" w:eastAsia="文星标宋" w:cs="Times New Roman"/>
          <w:sz w:val="50"/>
          <w:szCs w:val="50"/>
        </w:rPr>
        <w:t>全民技能振兴工程</w:t>
      </w:r>
      <w:r>
        <w:rPr>
          <w:rFonts w:hint="eastAsia" w:ascii="文星标宋" w:hAnsi="文星标宋" w:eastAsia="文星标宋" w:cs="Times New Roman"/>
          <w:sz w:val="50"/>
          <w:szCs w:val="50"/>
        </w:rPr>
        <w:t>申报</w:t>
      </w:r>
      <w:r>
        <w:rPr>
          <w:rFonts w:ascii="文星标宋" w:hAnsi="文星标宋" w:eastAsia="文星标宋" w:cs="Times New Roman"/>
          <w:sz w:val="50"/>
          <w:szCs w:val="50"/>
        </w:rPr>
        <w:t>项目</w:t>
      </w:r>
      <w:r>
        <w:rPr>
          <w:rFonts w:hint="eastAsia" w:ascii="文星标宋" w:hAnsi="文星标宋" w:eastAsia="文星标宋" w:cs="Times New Roman"/>
          <w:sz w:val="50"/>
          <w:szCs w:val="50"/>
        </w:rPr>
        <w:t>预绩效目标</w:t>
      </w:r>
      <w:r>
        <w:rPr>
          <w:rFonts w:ascii="文星标宋" w:hAnsi="文星标宋" w:eastAsia="文星标宋" w:cs="Times New Roman"/>
          <w:sz w:val="50"/>
          <w:szCs w:val="50"/>
        </w:rPr>
        <w:t>表</w:t>
      </w:r>
    </w:p>
    <w:p>
      <w:pPr>
        <w:spacing w:line="300" w:lineRule="exact"/>
        <w:ind w:hanging="249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line="300" w:lineRule="exact"/>
        <w:ind w:hanging="249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申报单位：（公章）</w:t>
      </w:r>
    </w:p>
    <w:tbl>
      <w:tblPr>
        <w:tblStyle w:val="4"/>
        <w:tblW w:w="158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275"/>
        <w:gridCol w:w="2127"/>
        <w:gridCol w:w="1046"/>
        <w:gridCol w:w="1279"/>
        <w:gridCol w:w="1279"/>
        <w:gridCol w:w="1005"/>
        <w:gridCol w:w="1271"/>
        <w:gridCol w:w="855"/>
        <w:gridCol w:w="940"/>
        <w:gridCol w:w="1105"/>
        <w:gridCol w:w="1243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overflowPunct w:val="0"/>
              <w:spacing w:line="320" w:lineRule="exact"/>
              <w:ind w:firstLine="120" w:firstLineChars="50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申报单位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名  称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申报项目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种  类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主要建设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内容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  <w:tc>
          <w:tcPr>
            <w:tcW w:w="1046" w:type="dxa"/>
            <w:vMerge w:val="restart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计划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投资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规模</w:t>
            </w:r>
          </w:p>
        </w:tc>
        <w:tc>
          <w:tcPr>
            <w:tcW w:w="6629" w:type="dxa"/>
            <w:gridSpan w:val="6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其中</w:t>
            </w:r>
          </w:p>
        </w:tc>
        <w:tc>
          <w:tcPr>
            <w:tcW w:w="1105" w:type="dxa"/>
            <w:vMerge w:val="restart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预计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增加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在校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生人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数</w:t>
            </w: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（不含短期培训人数）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（人）</w:t>
            </w:r>
          </w:p>
        </w:tc>
        <w:tc>
          <w:tcPr>
            <w:tcW w:w="1243" w:type="dxa"/>
            <w:vMerge w:val="restart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预计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增加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培训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效能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（人</w:t>
            </w: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次</w:t>
            </w:r>
            <w:r>
              <w:rPr>
                <w:rFonts w:ascii="黑体" w:hAnsi="黑体" w:eastAsia="黑体" w:cs="Times New Roman"/>
                <w:sz w:val="24"/>
                <w:szCs w:val="24"/>
              </w:rPr>
              <w:t>）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3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  <w:tc>
          <w:tcPr>
            <w:tcW w:w="2127" w:type="dxa"/>
            <w:vMerge w:val="continue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  <w:tc>
          <w:tcPr>
            <w:tcW w:w="1046" w:type="dxa"/>
            <w:vMerge w:val="continue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省级奖补资金投入</w:t>
            </w:r>
          </w:p>
        </w:tc>
        <w:tc>
          <w:tcPr>
            <w:tcW w:w="1279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市</w:t>
            </w: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（县）</w:t>
            </w:r>
            <w:r>
              <w:rPr>
                <w:rFonts w:ascii="黑体" w:hAnsi="黑体" w:eastAsia="黑体" w:cs="Times New Roman"/>
                <w:sz w:val="24"/>
                <w:szCs w:val="24"/>
              </w:rPr>
              <w:t>财政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投入</w:t>
            </w:r>
          </w:p>
        </w:tc>
        <w:tc>
          <w:tcPr>
            <w:tcW w:w="1005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学校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自筹</w:t>
            </w:r>
          </w:p>
        </w:tc>
        <w:tc>
          <w:tcPr>
            <w:tcW w:w="1271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企业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投入</w:t>
            </w:r>
          </w:p>
        </w:tc>
        <w:tc>
          <w:tcPr>
            <w:tcW w:w="855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银行</w:t>
            </w:r>
          </w:p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贷款</w:t>
            </w:r>
          </w:p>
        </w:tc>
        <w:tc>
          <w:tcPr>
            <w:tcW w:w="940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其他</w:t>
            </w:r>
          </w:p>
        </w:tc>
        <w:tc>
          <w:tcPr>
            <w:tcW w:w="1105" w:type="dxa"/>
            <w:vMerge w:val="continue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  <w:tc>
          <w:tcPr>
            <w:tcW w:w="1243" w:type="dxa"/>
            <w:vMerge w:val="continue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384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1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6" w:type="dxa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  <w:jc w:val="center"/>
        </w:trPr>
        <w:tc>
          <w:tcPr>
            <w:tcW w:w="1384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1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6" w:type="dxa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384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1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6" w:type="dxa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  <w:jc w:val="center"/>
        </w:trPr>
        <w:tc>
          <w:tcPr>
            <w:tcW w:w="1384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1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6" w:type="dxa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widowControl/>
        <w:spacing w:line="20" w:lineRule="exact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spacing w:line="20" w:lineRule="exact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pStyle w:val="3"/>
        <w:spacing w:before="0" w:beforeAutospacing="0" w:after="0" w:afterAutospacing="0" w:line="20" w:lineRule="exact"/>
        <w:ind w:right="1260" w:rightChars="600"/>
        <w:jc w:val="right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6840" w:h="11907" w:orient="landscape"/>
      <w:pgMar w:top="1797" w:right="1440" w:bottom="1797" w:left="1440" w:header="851" w:footer="992" w:gutter="0"/>
      <w:paperSrc w:first="7" w:other="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altName w:val="Arial Unicode MS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sdt>
      <w:sdtPr>
        <w:rPr>
          <w:rFonts w:ascii="Times New Roman" w:hAnsi="Times New Roman" w:cs="Times New Roman"/>
          <w:sz w:val="28"/>
          <w:szCs w:val="28"/>
        </w:rPr>
        <w:id w:val="661124297"/>
        <w:docPartObj>
          <w:docPartGallery w:val="autotext"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43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42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BA4DC9"/>
    <w:rsid w:val="37BA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2022-04-14T07:17:00Z</dcterms:created>
  <dc:creator>四驱小蜗牛</dc:creator>
  <cp:lastModifiedBy>四驱小蜗牛</cp:lastModifiedBy>
  <dcterms:modified xsi:type="dcterms:W3CDTF">2022-04-14T07:17:24Z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F173D299782B4387B5A10DC6294FD900</vt:lpwstr>
  </property>
</Properties>
</file>